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64C52" w14:textId="36D52176" w:rsidR="003D2D76" w:rsidRDefault="003D2D76" w:rsidP="00AA34B4">
      <w:pPr>
        <w:jc w:val="center"/>
        <w:rPr>
          <w:rFonts w:cstheme="minorHAnsi"/>
          <w:color w:val="000000" w:themeColor="text1"/>
        </w:rPr>
      </w:pPr>
      <w:r w:rsidRPr="00D5152E">
        <w:rPr>
          <w:rFonts w:cstheme="minorHAns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1A6A5BD4" wp14:editId="0CD78869">
            <wp:extent cx="914400" cy="42545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0" b="28473"/>
                    <a:stretch/>
                  </pic:blipFill>
                  <pic:spPr bwMode="auto">
                    <a:xfrm>
                      <a:off x="0" y="0"/>
                      <a:ext cx="947803" cy="440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971785F" w14:textId="77777777" w:rsidR="0014479C" w:rsidRPr="00D5152E" w:rsidRDefault="0014479C" w:rsidP="00AA34B4">
      <w:pPr>
        <w:jc w:val="center"/>
        <w:rPr>
          <w:rFonts w:cstheme="minorHAnsi"/>
          <w:color w:val="000000" w:themeColor="text1"/>
        </w:rPr>
      </w:pPr>
    </w:p>
    <w:p w14:paraId="649882BF" w14:textId="6299FAEE" w:rsidR="00D5132D" w:rsidRDefault="003D2D76" w:rsidP="006E76CA">
      <w:pPr>
        <w:rPr>
          <w:rFonts w:cstheme="minorHAnsi"/>
          <w:b/>
          <w:bCs/>
          <w:color w:val="000000" w:themeColor="text1"/>
        </w:rPr>
      </w:pPr>
      <w:r w:rsidRPr="00D5152E">
        <w:rPr>
          <w:rFonts w:cstheme="minorHAnsi"/>
          <w:b/>
          <w:bCs/>
          <w:color w:val="000000" w:themeColor="text1"/>
        </w:rPr>
        <w:t>Basın Bülteni</w:t>
      </w:r>
      <w:r w:rsidRPr="00D5152E">
        <w:rPr>
          <w:rFonts w:cstheme="minorHAnsi"/>
          <w:b/>
          <w:bCs/>
          <w:color w:val="000000" w:themeColor="text1"/>
        </w:rPr>
        <w:tab/>
      </w:r>
      <w:r w:rsidRPr="00D5152E">
        <w:rPr>
          <w:rFonts w:cstheme="minorHAnsi"/>
          <w:b/>
          <w:bCs/>
          <w:color w:val="000000" w:themeColor="text1"/>
        </w:rPr>
        <w:tab/>
        <w:t xml:space="preserve">                                                                      </w:t>
      </w:r>
      <w:r w:rsidR="00587B1A" w:rsidRPr="00D5152E">
        <w:rPr>
          <w:rFonts w:cstheme="minorHAnsi"/>
          <w:b/>
          <w:bCs/>
          <w:color w:val="000000" w:themeColor="text1"/>
        </w:rPr>
        <w:t xml:space="preserve">                       </w:t>
      </w:r>
      <w:r w:rsidR="00587B1A" w:rsidRPr="00D5152E">
        <w:rPr>
          <w:rFonts w:cstheme="minorHAnsi"/>
          <w:b/>
          <w:bCs/>
          <w:color w:val="000000" w:themeColor="text1"/>
        </w:rPr>
        <w:tab/>
        <w:t xml:space="preserve"> </w:t>
      </w:r>
      <w:r w:rsidR="007F0B48">
        <w:rPr>
          <w:rFonts w:cstheme="minorHAnsi"/>
          <w:b/>
          <w:bCs/>
          <w:color w:val="000000" w:themeColor="text1"/>
        </w:rPr>
        <w:t>2</w:t>
      </w:r>
      <w:r w:rsidR="00444797">
        <w:rPr>
          <w:rFonts w:cstheme="minorHAnsi"/>
          <w:b/>
          <w:bCs/>
          <w:color w:val="000000" w:themeColor="text1"/>
        </w:rPr>
        <w:t>4</w:t>
      </w:r>
      <w:r w:rsidR="00D5152E">
        <w:rPr>
          <w:rFonts w:cstheme="minorHAnsi"/>
          <w:b/>
          <w:bCs/>
          <w:color w:val="000000" w:themeColor="text1"/>
        </w:rPr>
        <w:t>.0</w:t>
      </w:r>
      <w:r w:rsidR="001D7FF8">
        <w:rPr>
          <w:rFonts w:cstheme="minorHAnsi"/>
          <w:b/>
          <w:bCs/>
          <w:color w:val="000000" w:themeColor="text1"/>
        </w:rPr>
        <w:t>9</w:t>
      </w:r>
      <w:r w:rsidR="00C44F57" w:rsidRPr="00D5152E">
        <w:rPr>
          <w:rFonts w:cstheme="minorHAnsi"/>
          <w:b/>
          <w:bCs/>
          <w:color w:val="000000" w:themeColor="text1"/>
        </w:rPr>
        <w:t>.202</w:t>
      </w:r>
      <w:r w:rsidR="00D73040">
        <w:rPr>
          <w:rFonts w:cstheme="minorHAnsi"/>
          <w:b/>
          <w:bCs/>
          <w:color w:val="000000" w:themeColor="text1"/>
        </w:rPr>
        <w:t>5</w:t>
      </w:r>
    </w:p>
    <w:p w14:paraId="3FBDDE64" w14:textId="6CF2D372" w:rsidR="00D7709B" w:rsidRDefault="003D2D76" w:rsidP="006E76CA">
      <w:pPr>
        <w:rPr>
          <w:rFonts w:cstheme="minorHAnsi"/>
          <w:color w:val="000000" w:themeColor="text1"/>
        </w:rPr>
      </w:pPr>
      <w:r w:rsidRPr="00D5152E">
        <w:rPr>
          <w:rFonts w:cstheme="minorHAnsi"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5CE0B3" wp14:editId="0C2517A9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2E234E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 w:rsidRPr="00D5152E">
        <w:rPr>
          <w:rFonts w:cstheme="minorHAnsi"/>
          <w:color w:val="000000" w:themeColor="text1"/>
        </w:rPr>
        <w:tab/>
      </w:r>
      <w:r w:rsidRPr="00D5152E">
        <w:rPr>
          <w:rFonts w:cstheme="minorHAnsi"/>
          <w:color w:val="000000" w:themeColor="text1"/>
        </w:rPr>
        <w:tab/>
      </w:r>
      <w:r w:rsidRPr="00D5152E">
        <w:rPr>
          <w:rFonts w:cstheme="minorHAnsi"/>
          <w:color w:val="000000" w:themeColor="text1"/>
        </w:rPr>
        <w:tab/>
      </w:r>
    </w:p>
    <w:p w14:paraId="3AA6B81F" w14:textId="77777777" w:rsidR="005510DF" w:rsidRDefault="005510DF" w:rsidP="006E76CA">
      <w:pPr>
        <w:rPr>
          <w:rStyle w:val="gmail-m8899780993710164740gmail-m-3985951441780737272gmail-s2"/>
          <w:rFonts w:ascii="Calibri" w:eastAsiaTheme="minorEastAsia" w:hAnsi="Calibri" w:cs="Times New Roman"/>
          <w:b/>
          <w:bCs/>
          <w:color w:val="000000"/>
          <w:sz w:val="40"/>
          <w:szCs w:val="40"/>
          <w:lang w:eastAsia="tr-TR"/>
        </w:rPr>
      </w:pPr>
    </w:p>
    <w:p w14:paraId="381379B9" w14:textId="778CBB1A" w:rsidR="00821B17" w:rsidRPr="005C557C" w:rsidRDefault="00444797" w:rsidP="005C557C">
      <w:pPr>
        <w:spacing w:line="276" w:lineRule="auto"/>
        <w:jc w:val="center"/>
        <w:rPr>
          <w:rFonts w:ascii="Calibri" w:hAnsi="Calibri" w:cs="Calibri"/>
          <w:b/>
          <w:bCs/>
          <w:sz w:val="40"/>
          <w:szCs w:val="40"/>
        </w:rPr>
      </w:pPr>
      <w:bookmarkStart w:id="0" w:name="_Hlk202257869"/>
      <w:r>
        <w:rPr>
          <w:rFonts w:ascii="Calibri" w:hAnsi="Calibri" w:cs="Calibri"/>
          <w:b/>
          <w:bCs/>
          <w:sz w:val="40"/>
          <w:szCs w:val="40"/>
        </w:rPr>
        <w:t>“</w:t>
      </w:r>
      <w:r w:rsidRPr="00444797">
        <w:rPr>
          <w:rFonts w:ascii="Calibri" w:hAnsi="Calibri" w:cs="Calibri"/>
          <w:b/>
          <w:bCs/>
          <w:sz w:val="40"/>
          <w:szCs w:val="40"/>
        </w:rPr>
        <w:t>Bozkırın Tezenesi</w:t>
      </w:r>
      <w:r>
        <w:rPr>
          <w:rFonts w:ascii="Calibri" w:hAnsi="Calibri" w:cs="Calibri"/>
          <w:b/>
          <w:bCs/>
          <w:sz w:val="40"/>
          <w:szCs w:val="40"/>
        </w:rPr>
        <w:t>”</w:t>
      </w:r>
      <w:r w:rsidRPr="00444797">
        <w:rPr>
          <w:rFonts w:ascii="Calibri" w:hAnsi="Calibri" w:cs="Calibri"/>
          <w:b/>
          <w:bCs/>
          <w:sz w:val="40"/>
          <w:szCs w:val="40"/>
        </w:rPr>
        <w:t xml:space="preserve"> Neşet Ertaş</w:t>
      </w:r>
      <w:r w:rsidR="005510DF">
        <w:rPr>
          <w:rFonts w:ascii="Calibri" w:hAnsi="Calibri" w:cs="Calibri"/>
          <w:b/>
          <w:bCs/>
          <w:sz w:val="40"/>
          <w:szCs w:val="40"/>
        </w:rPr>
        <w:br/>
        <w:t xml:space="preserve"> TRT’de Anılacak</w:t>
      </w:r>
    </w:p>
    <w:bookmarkEnd w:id="0"/>
    <w:p w14:paraId="39A1C0F2" w14:textId="77777777" w:rsidR="00444797" w:rsidRDefault="00444797" w:rsidP="00271A7B">
      <w:pPr>
        <w:spacing w:line="276" w:lineRule="auto"/>
        <w:jc w:val="center"/>
        <w:rPr>
          <w:rFonts w:ascii="Calibri" w:hAnsi="Calibri" w:cs="Calibri"/>
          <w:b/>
          <w:bCs/>
        </w:rPr>
      </w:pPr>
    </w:p>
    <w:p w14:paraId="38D47926" w14:textId="3332B77D" w:rsidR="00444797" w:rsidRDefault="00476791" w:rsidP="00271A7B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13</w:t>
      </w:r>
      <w:r w:rsidRPr="00476791">
        <w:rPr>
          <w:rFonts w:ascii="Calibri" w:hAnsi="Calibri" w:cs="Calibri"/>
          <w:b/>
          <w:bCs/>
        </w:rPr>
        <w:t xml:space="preserve"> yıl önce 25 Eylül 2012'de hayatını kaybe</w:t>
      </w:r>
      <w:r>
        <w:rPr>
          <w:rFonts w:ascii="Calibri" w:hAnsi="Calibri" w:cs="Calibri"/>
          <w:b/>
          <w:bCs/>
        </w:rPr>
        <w:t>den</w:t>
      </w:r>
      <w:r w:rsidRPr="00476791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s</w:t>
      </w:r>
      <w:r w:rsidRPr="00476791">
        <w:rPr>
          <w:rFonts w:ascii="Calibri" w:hAnsi="Calibri" w:cs="Calibri"/>
          <w:b/>
          <w:bCs/>
        </w:rPr>
        <w:t xml:space="preserve">azın ve sözün ustası, </w:t>
      </w:r>
      <w:proofErr w:type="gramStart"/>
      <w:r w:rsidRPr="00476791">
        <w:rPr>
          <w:rFonts w:ascii="Calibri" w:hAnsi="Calibri" w:cs="Calibri"/>
          <w:b/>
          <w:bCs/>
        </w:rPr>
        <w:t>abdal</w:t>
      </w:r>
      <w:proofErr w:type="gramEnd"/>
      <w:r w:rsidRPr="00476791">
        <w:rPr>
          <w:rFonts w:ascii="Calibri" w:hAnsi="Calibri" w:cs="Calibri"/>
          <w:b/>
          <w:bCs/>
        </w:rPr>
        <w:t xml:space="preserve"> kültürünün son büyük temsilci</w:t>
      </w:r>
      <w:r>
        <w:rPr>
          <w:rFonts w:ascii="Calibri" w:hAnsi="Calibri" w:cs="Calibri"/>
          <w:b/>
          <w:bCs/>
        </w:rPr>
        <w:t xml:space="preserve">si olan </w:t>
      </w:r>
      <w:r w:rsidRPr="00476791">
        <w:rPr>
          <w:rFonts w:ascii="Calibri" w:hAnsi="Calibri" w:cs="Calibri"/>
          <w:b/>
          <w:bCs/>
        </w:rPr>
        <w:t>Neşet Ertaş</w:t>
      </w:r>
      <w:r>
        <w:rPr>
          <w:rFonts w:ascii="Calibri" w:hAnsi="Calibri" w:cs="Calibri"/>
          <w:b/>
          <w:bCs/>
        </w:rPr>
        <w:t xml:space="preserve"> TRT’de anılacak</w:t>
      </w:r>
      <w:r w:rsidRPr="00476791">
        <w:rPr>
          <w:rFonts w:ascii="Calibri" w:hAnsi="Calibri" w:cs="Calibri"/>
          <w:b/>
          <w:bCs/>
        </w:rPr>
        <w:t xml:space="preserve">. </w:t>
      </w:r>
    </w:p>
    <w:p w14:paraId="74F10882" w14:textId="77777777" w:rsidR="00444797" w:rsidRDefault="00444797" w:rsidP="00271A7B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6F990E34" w14:textId="6267717A" w:rsidR="00476791" w:rsidRPr="00476791" w:rsidRDefault="00476791" w:rsidP="00476791">
      <w:pPr>
        <w:spacing w:line="276" w:lineRule="auto"/>
        <w:jc w:val="both"/>
        <w:rPr>
          <w:rFonts w:ascii="Calibri" w:hAnsi="Calibri" w:cs="Calibri"/>
        </w:rPr>
      </w:pPr>
      <w:r w:rsidRPr="00476791">
        <w:rPr>
          <w:rFonts w:ascii="Calibri" w:hAnsi="Calibri" w:cs="Calibri"/>
        </w:rPr>
        <w:t>“Ah Yalan Dünya</w:t>
      </w:r>
      <w:r>
        <w:rPr>
          <w:rFonts w:ascii="Calibri" w:hAnsi="Calibri" w:cs="Calibri"/>
        </w:rPr>
        <w:t>”</w:t>
      </w:r>
      <w:r w:rsidRPr="0047679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>Gönül Yarası</w:t>
      </w:r>
      <w:r>
        <w:rPr>
          <w:rFonts w:ascii="Calibri" w:hAnsi="Calibri" w:cs="Calibri"/>
        </w:rPr>
        <w:t>”</w:t>
      </w:r>
      <w:r w:rsidRPr="0047679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>Zülüf Dökülmüş Yüze</w:t>
      </w:r>
      <w:r>
        <w:rPr>
          <w:rFonts w:ascii="Calibri" w:hAnsi="Calibri" w:cs="Calibri"/>
        </w:rPr>
        <w:t>”</w:t>
      </w:r>
      <w:r w:rsidRPr="00476791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>Niye Çattın Kaşlarını</w:t>
      </w:r>
      <w:r>
        <w:rPr>
          <w:rFonts w:ascii="Calibri" w:hAnsi="Calibri" w:cs="Calibri"/>
        </w:rPr>
        <w:t>”</w:t>
      </w:r>
      <w:r w:rsidRPr="00476791">
        <w:rPr>
          <w:rFonts w:ascii="Calibri" w:hAnsi="Calibri" w:cs="Calibri"/>
        </w:rPr>
        <w:t xml:space="preserve"> ve </w:t>
      </w: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>Mühür Gözlüm</w:t>
      </w:r>
      <w:r>
        <w:rPr>
          <w:rFonts w:ascii="Calibri" w:hAnsi="Calibri" w:cs="Calibri"/>
        </w:rPr>
        <w:t>”</w:t>
      </w:r>
      <w:r w:rsidRPr="00476791">
        <w:rPr>
          <w:rFonts w:ascii="Calibri" w:hAnsi="Calibri" w:cs="Calibri"/>
        </w:rPr>
        <w:t xml:space="preserve"> adlı parçaların da aralarında olduğu unutulmaz eserlere imza atan </w:t>
      </w: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>Bozkırın Tezenesi</w:t>
      </w:r>
      <w:r>
        <w:rPr>
          <w:rFonts w:ascii="Calibri" w:hAnsi="Calibri" w:cs="Calibri"/>
        </w:rPr>
        <w:t>”</w:t>
      </w:r>
      <w:r w:rsidRPr="00476791">
        <w:rPr>
          <w:rFonts w:ascii="Calibri" w:hAnsi="Calibri" w:cs="Calibri"/>
        </w:rPr>
        <w:t xml:space="preserve"> lakaplı Neşet Ertaş'ın vefatının 13. yıl dönümüne özel olarak hazırlanan </w:t>
      </w:r>
      <w:r>
        <w:rPr>
          <w:rFonts w:ascii="Calibri" w:hAnsi="Calibri" w:cs="Calibri"/>
        </w:rPr>
        <w:t>konserlerle</w:t>
      </w:r>
      <w:r w:rsidRPr="00476791">
        <w:rPr>
          <w:rFonts w:ascii="Calibri" w:hAnsi="Calibri" w:cs="Calibri"/>
        </w:rPr>
        <w:t xml:space="preserve">, yarın akşam </w:t>
      </w:r>
      <w:proofErr w:type="gramStart"/>
      <w:r w:rsidRPr="00476791">
        <w:rPr>
          <w:rFonts w:ascii="Calibri" w:hAnsi="Calibri" w:cs="Calibri"/>
        </w:rPr>
        <w:t>TRT  ekranlarında</w:t>
      </w:r>
      <w:r>
        <w:rPr>
          <w:rFonts w:ascii="Calibri" w:hAnsi="Calibri" w:cs="Calibri"/>
        </w:rPr>
        <w:t>n</w:t>
      </w:r>
      <w:proofErr w:type="gramEnd"/>
      <w:r>
        <w:rPr>
          <w:rFonts w:ascii="Calibri" w:hAnsi="Calibri" w:cs="Calibri"/>
        </w:rPr>
        <w:t xml:space="preserve"> anılacak</w:t>
      </w:r>
      <w:r w:rsidRPr="00476791">
        <w:rPr>
          <w:rFonts w:ascii="Calibri" w:hAnsi="Calibri" w:cs="Calibri"/>
        </w:rPr>
        <w:t>.</w:t>
      </w:r>
    </w:p>
    <w:p w14:paraId="4FC030C6" w14:textId="1B1BF732" w:rsidR="00476791" w:rsidRDefault="00476791" w:rsidP="007F0B48">
      <w:pPr>
        <w:spacing w:line="276" w:lineRule="auto"/>
        <w:jc w:val="both"/>
        <w:rPr>
          <w:rFonts w:ascii="Calibri" w:hAnsi="Calibri" w:cs="Calibri"/>
          <w:b/>
          <w:bCs/>
        </w:rPr>
      </w:pPr>
    </w:p>
    <w:p w14:paraId="1AE6F5C9" w14:textId="2F9EB08E" w:rsidR="00476791" w:rsidRDefault="00476791" w:rsidP="007F0B48">
      <w:pPr>
        <w:spacing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Neşet Ertaş Özel Konser</w:t>
      </w:r>
      <w:r w:rsidR="00B41EC3">
        <w:rPr>
          <w:rFonts w:ascii="Calibri" w:hAnsi="Calibri" w:cs="Calibri"/>
          <w:b/>
          <w:bCs/>
        </w:rPr>
        <w:t>i</w:t>
      </w:r>
      <w:r w:rsidR="005510DF">
        <w:rPr>
          <w:rFonts w:ascii="Calibri" w:hAnsi="Calibri" w:cs="Calibri"/>
          <w:b/>
          <w:bCs/>
        </w:rPr>
        <w:t xml:space="preserve"> TRT’de</w:t>
      </w:r>
    </w:p>
    <w:p w14:paraId="6EB99408" w14:textId="6CA5581F" w:rsidR="005510DF" w:rsidRDefault="00476791" w:rsidP="00476791">
      <w:pPr>
        <w:spacing w:line="276" w:lineRule="auto"/>
        <w:jc w:val="both"/>
      </w:pP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 xml:space="preserve">Konser Zamanı: Bursa Bölge Devlet Senfoni </w:t>
      </w:r>
      <w:proofErr w:type="gramStart"/>
      <w:r w:rsidRPr="00476791">
        <w:rPr>
          <w:rFonts w:ascii="Calibri" w:hAnsi="Calibri" w:cs="Calibri"/>
        </w:rPr>
        <w:t xml:space="preserve">Orkestrası </w:t>
      </w:r>
      <w:r>
        <w:rPr>
          <w:rFonts w:ascii="Calibri" w:hAnsi="Calibri" w:cs="Calibri"/>
        </w:rPr>
        <w:t>-</w:t>
      </w:r>
      <w:proofErr w:type="gramEnd"/>
      <w:r>
        <w:rPr>
          <w:rFonts w:ascii="Calibri" w:hAnsi="Calibri" w:cs="Calibri"/>
        </w:rPr>
        <w:t xml:space="preserve"> </w:t>
      </w:r>
      <w:r w:rsidRPr="00476791">
        <w:rPr>
          <w:rFonts w:ascii="Calibri" w:hAnsi="Calibri" w:cs="Calibri"/>
        </w:rPr>
        <w:t>Neşet Ertaş"</w:t>
      </w:r>
      <w:r>
        <w:rPr>
          <w:rFonts w:ascii="Calibri" w:hAnsi="Calibri" w:cs="Calibri"/>
        </w:rPr>
        <w:t xml:space="preserve"> programında </w:t>
      </w:r>
      <w:r w:rsidR="005510DF">
        <w:t>şef Eray İnal yönetimindeki orkestra</w:t>
      </w:r>
      <w:r w:rsidR="00B41EC3">
        <w:t>ya</w:t>
      </w:r>
      <w:r w:rsidR="005510DF">
        <w:t xml:space="preserve"> solistler Nilgün </w:t>
      </w:r>
      <w:proofErr w:type="spellStart"/>
      <w:r w:rsidR="005510DF">
        <w:t>Kızılcı</w:t>
      </w:r>
      <w:proofErr w:type="spellEnd"/>
      <w:r w:rsidR="005510DF">
        <w:t xml:space="preserve"> ile Mustafa Kemal Şimşek eşlik edecek. </w:t>
      </w:r>
      <w:proofErr w:type="spellStart"/>
      <w:r w:rsidR="005510DF">
        <w:t>Troya</w:t>
      </w:r>
      <w:proofErr w:type="spellEnd"/>
      <w:r w:rsidR="005510DF">
        <w:t xml:space="preserve"> Kültür Yolu Festivali kapsamında Çanakkale Hamidiye Tabyasında gerçekleştirilecek bu konser 25 Eylül Perşembe günü saat 23.15’te TRT 2 ekranlarında</w:t>
      </w:r>
      <w:r w:rsidR="00B41EC3">
        <w:t xml:space="preserve"> olacak</w:t>
      </w:r>
      <w:r w:rsidR="005510DF">
        <w:t>.</w:t>
      </w:r>
    </w:p>
    <w:p w14:paraId="3F0EF5F6" w14:textId="77777777" w:rsidR="005510DF" w:rsidRDefault="005510DF" w:rsidP="00476791">
      <w:pPr>
        <w:spacing w:line="276" w:lineRule="auto"/>
        <w:jc w:val="both"/>
        <w:rPr>
          <w:rFonts w:ascii="Calibri" w:hAnsi="Calibri" w:cs="Calibri"/>
        </w:rPr>
      </w:pPr>
    </w:p>
    <w:p w14:paraId="455AE778" w14:textId="71C43B7E" w:rsidR="00476791" w:rsidRPr="005510DF" w:rsidRDefault="005510DF" w:rsidP="00476791">
      <w:pPr>
        <w:spacing w:line="276" w:lineRule="auto"/>
        <w:jc w:val="both"/>
        <w:rPr>
          <w:rFonts w:ascii="Calibri" w:hAnsi="Calibri" w:cs="Calibri"/>
          <w:b/>
          <w:bCs/>
        </w:rPr>
      </w:pPr>
      <w:r w:rsidRPr="005510DF">
        <w:rPr>
          <w:rFonts w:ascii="Calibri" w:hAnsi="Calibri" w:cs="Calibri"/>
          <w:b/>
          <w:bCs/>
        </w:rPr>
        <w:t>Bir Anadolu Ozanı Neşet Ertaş Özel Konseri</w:t>
      </w:r>
    </w:p>
    <w:p w14:paraId="27D6CE24" w14:textId="4F7F7E85" w:rsidR="00476791" w:rsidRDefault="00476791" w:rsidP="00476791">
      <w:pPr>
        <w:spacing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“</w:t>
      </w:r>
      <w:r w:rsidRPr="00476791">
        <w:rPr>
          <w:rFonts w:ascii="Calibri" w:hAnsi="Calibri" w:cs="Calibri"/>
        </w:rPr>
        <w:t xml:space="preserve">Bir Anadolu Ozanı Neşet Ertaş Özel </w:t>
      </w:r>
      <w:proofErr w:type="gramStart"/>
      <w:r w:rsidRPr="00476791">
        <w:rPr>
          <w:rFonts w:ascii="Calibri" w:hAnsi="Calibri" w:cs="Calibri"/>
        </w:rPr>
        <w:t>Konseri</w:t>
      </w:r>
      <w:r>
        <w:rPr>
          <w:rFonts w:ascii="Calibri" w:hAnsi="Calibri" w:cs="Calibri"/>
        </w:rPr>
        <w:t>”  programı</w:t>
      </w:r>
      <w:proofErr w:type="gramEnd"/>
      <w:r>
        <w:rPr>
          <w:rFonts w:ascii="Calibri" w:hAnsi="Calibri" w:cs="Calibri"/>
        </w:rPr>
        <w:t xml:space="preserve"> ile</w:t>
      </w:r>
      <w:r w:rsidRPr="00476791">
        <w:t xml:space="preserve"> </w:t>
      </w:r>
      <w:r w:rsidR="00CF1756">
        <w:rPr>
          <w:rFonts w:ascii="Calibri" w:hAnsi="Calibri" w:cs="Calibri"/>
        </w:rPr>
        <w:t>N</w:t>
      </w:r>
      <w:r w:rsidRPr="00476791">
        <w:rPr>
          <w:rFonts w:ascii="Calibri" w:hAnsi="Calibri" w:cs="Calibri"/>
        </w:rPr>
        <w:t xml:space="preserve">eşet </w:t>
      </w:r>
      <w:r w:rsidR="00CF1756">
        <w:rPr>
          <w:rFonts w:ascii="Calibri" w:hAnsi="Calibri" w:cs="Calibri"/>
        </w:rPr>
        <w:t>E</w:t>
      </w:r>
      <w:r w:rsidRPr="00476791">
        <w:rPr>
          <w:rFonts w:ascii="Calibri" w:hAnsi="Calibri" w:cs="Calibri"/>
        </w:rPr>
        <w:t>rtaş</w:t>
      </w:r>
      <w:r w:rsidR="005510DF">
        <w:rPr>
          <w:rFonts w:ascii="Calibri" w:hAnsi="Calibri" w:cs="Calibri"/>
        </w:rPr>
        <w:t xml:space="preserve"> </w:t>
      </w:r>
      <w:r w:rsidR="005510DF">
        <w:t>25 Eylül Perşembe günü saat 20.00’de TRT Müzik ekranlarında en güzel ezgilerle anılacak. Aynı gün saat 23.15’te ise TRT Türk ekranlarından izleyicilerle buluşacak.</w:t>
      </w:r>
    </w:p>
    <w:p w14:paraId="09FEC7E5" w14:textId="0E474F72" w:rsidR="00CF1756" w:rsidRDefault="00CF1756" w:rsidP="00476791">
      <w:pPr>
        <w:spacing w:line="276" w:lineRule="auto"/>
        <w:jc w:val="both"/>
        <w:rPr>
          <w:rFonts w:ascii="Calibri" w:hAnsi="Calibri" w:cs="Calibri"/>
        </w:rPr>
      </w:pPr>
    </w:p>
    <w:p w14:paraId="49653724" w14:textId="1E31584F" w:rsidR="005510DF" w:rsidRPr="00230AA2" w:rsidRDefault="005510DF" w:rsidP="005510DF">
      <w:pPr>
        <w:jc w:val="both"/>
        <w:rPr>
          <w:rFonts w:ascii="Calibri" w:hAnsi="Calibri" w:cs="Calibri"/>
          <w:b/>
          <w:bCs/>
        </w:rPr>
      </w:pPr>
      <w:r w:rsidRPr="00230AA2">
        <w:rPr>
          <w:rFonts w:ascii="Calibri" w:hAnsi="Calibri" w:cs="Calibri"/>
          <w:b/>
          <w:bCs/>
        </w:rPr>
        <w:t xml:space="preserve">TRT </w:t>
      </w:r>
      <w:r>
        <w:rPr>
          <w:rFonts w:ascii="Calibri" w:hAnsi="Calibri" w:cs="Calibri"/>
          <w:b/>
          <w:bCs/>
        </w:rPr>
        <w:t>Türkü’de</w:t>
      </w:r>
      <w:r w:rsidRPr="00230AA2">
        <w:rPr>
          <w:rFonts w:ascii="Calibri" w:hAnsi="Calibri" w:cs="Calibri"/>
          <w:b/>
          <w:bCs/>
        </w:rPr>
        <w:t xml:space="preserve"> Gün Boyu Özel Yayınlar</w:t>
      </w:r>
    </w:p>
    <w:p w14:paraId="60BF852E" w14:textId="4567F869" w:rsidR="00CF1756" w:rsidRPr="00476791" w:rsidRDefault="005510DF" w:rsidP="005510DF">
      <w:pPr>
        <w:jc w:val="both"/>
        <w:rPr>
          <w:rFonts w:ascii="Calibri" w:hAnsi="Calibri" w:cs="Calibri"/>
        </w:rPr>
      </w:pPr>
      <w:r w:rsidRPr="00230AA2">
        <w:rPr>
          <w:rFonts w:ascii="Calibri" w:hAnsi="Calibri" w:cs="Calibri"/>
          <w:bCs/>
        </w:rPr>
        <w:t xml:space="preserve">TRT </w:t>
      </w:r>
      <w:r>
        <w:rPr>
          <w:rFonts w:ascii="Calibri" w:hAnsi="Calibri" w:cs="Calibri"/>
          <w:bCs/>
        </w:rPr>
        <w:t xml:space="preserve">Türkü’de de </w:t>
      </w:r>
      <w:r w:rsidRPr="00230AA2">
        <w:rPr>
          <w:rFonts w:ascii="Calibri" w:hAnsi="Calibri" w:cs="Calibri"/>
          <w:bCs/>
        </w:rPr>
        <w:t xml:space="preserve">gün boyunca </w:t>
      </w:r>
      <w:r>
        <w:rPr>
          <w:rFonts w:ascii="Calibri" w:hAnsi="Calibri" w:cs="Calibri"/>
          <w:bCs/>
        </w:rPr>
        <w:t>Neşet Ertaş’a</w:t>
      </w:r>
      <w:r w:rsidRPr="00230AA2">
        <w:rPr>
          <w:rFonts w:ascii="Calibri" w:hAnsi="Calibri" w:cs="Calibri"/>
          <w:bCs/>
        </w:rPr>
        <w:t xml:space="preserve"> adanan özel konserler, söyleşiler ve programlar dinleyicilerle buluşacak.</w:t>
      </w:r>
    </w:p>
    <w:sectPr w:rsidR="00CF1756" w:rsidRPr="00476791" w:rsidSect="00CD5F8C"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D76"/>
    <w:rsid w:val="0001119E"/>
    <w:rsid w:val="00025888"/>
    <w:rsid w:val="00054EE7"/>
    <w:rsid w:val="000567B1"/>
    <w:rsid w:val="00096C26"/>
    <w:rsid w:val="000A2E6F"/>
    <w:rsid w:val="00100F68"/>
    <w:rsid w:val="001113DA"/>
    <w:rsid w:val="00134DE5"/>
    <w:rsid w:val="0014479C"/>
    <w:rsid w:val="00151D55"/>
    <w:rsid w:val="00183009"/>
    <w:rsid w:val="00197511"/>
    <w:rsid w:val="001B4E74"/>
    <w:rsid w:val="001D2EA7"/>
    <w:rsid w:val="001D7FF8"/>
    <w:rsid w:val="001E6704"/>
    <w:rsid w:val="0021023B"/>
    <w:rsid w:val="00223ECC"/>
    <w:rsid w:val="00226026"/>
    <w:rsid w:val="00231AAA"/>
    <w:rsid w:val="00260CED"/>
    <w:rsid w:val="002674D4"/>
    <w:rsid w:val="00271A7B"/>
    <w:rsid w:val="00273FCB"/>
    <w:rsid w:val="00291941"/>
    <w:rsid w:val="00296775"/>
    <w:rsid w:val="002A0B19"/>
    <w:rsid w:val="002A7063"/>
    <w:rsid w:val="002B4B4F"/>
    <w:rsid w:val="003053B6"/>
    <w:rsid w:val="003068F6"/>
    <w:rsid w:val="00314DCC"/>
    <w:rsid w:val="0032102E"/>
    <w:rsid w:val="00326DB9"/>
    <w:rsid w:val="003468B8"/>
    <w:rsid w:val="00350AD3"/>
    <w:rsid w:val="00354C17"/>
    <w:rsid w:val="003567BF"/>
    <w:rsid w:val="0039416C"/>
    <w:rsid w:val="00394CD5"/>
    <w:rsid w:val="00394EAB"/>
    <w:rsid w:val="003A3B0C"/>
    <w:rsid w:val="003B3001"/>
    <w:rsid w:val="003B56C3"/>
    <w:rsid w:val="003C0942"/>
    <w:rsid w:val="003D2D76"/>
    <w:rsid w:val="003D6CE8"/>
    <w:rsid w:val="003E0D20"/>
    <w:rsid w:val="003F610A"/>
    <w:rsid w:val="00420E2D"/>
    <w:rsid w:val="004224C4"/>
    <w:rsid w:val="00437CBB"/>
    <w:rsid w:val="00443FB3"/>
    <w:rsid w:val="00444797"/>
    <w:rsid w:val="00451CBE"/>
    <w:rsid w:val="00461A4E"/>
    <w:rsid w:val="0047380B"/>
    <w:rsid w:val="00476791"/>
    <w:rsid w:val="004C35CC"/>
    <w:rsid w:val="004C7E5F"/>
    <w:rsid w:val="00513F30"/>
    <w:rsid w:val="005251A0"/>
    <w:rsid w:val="00531B24"/>
    <w:rsid w:val="005510DF"/>
    <w:rsid w:val="00554A93"/>
    <w:rsid w:val="00561456"/>
    <w:rsid w:val="00573194"/>
    <w:rsid w:val="0058049E"/>
    <w:rsid w:val="00587B1A"/>
    <w:rsid w:val="00597B0F"/>
    <w:rsid w:val="005B38CD"/>
    <w:rsid w:val="005C142C"/>
    <w:rsid w:val="005C557C"/>
    <w:rsid w:val="005E6BD2"/>
    <w:rsid w:val="00610E4D"/>
    <w:rsid w:val="006129D9"/>
    <w:rsid w:val="006501EA"/>
    <w:rsid w:val="006825C8"/>
    <w:rsid w:val="006A4F5C"/>
    <w:rsid w:val="006B16D6"/>
    <w:rsid w:val="006B1DFE"/>
    <w:rsid w:val="006C7152"/>
    <w:rsid w:val="006D1F26"/>
    <w:rsid w:val="006E76CA"/>
    <w:rsid w:val="006F58FD"/>
    <w:rsid w:val="00746318"/>
    <w:rsid w:val="007631EF"/>
    <w:rsid w:val="00764518"/>
    <w:rsid w:val="007843FC"/>
    <w:rsid w:val="00787FDD"/>
    <w:rsid w:val="007B6CA5"/>
    <w:rsid w:val="007C633C"/>
    <w:rsid w:val="007D676A"/>
    <w:rsid w:val="007F0B48"/>
    <w:rsid w:val="00804D31"/>
    <w:rsid w:val="00821B17"/>
    <w:rsid w:val="00850B70"/>
    <w:rsid w:val="00862668"/>
    <w:rsid w:val="00866771"/>
    <w:rsid w:val="008A15F3"/>
    <w:rsid w:val="008E4BFF"/>
    <w:rsid w:val="00913CF0"/>
    <w:rsid w:val="00914F88"/>
    <w:rsid w:val="009232D2"/>
    <w:rsid w:val="00951578"/>
    <w:rsid w:val="00971D82"/>
    <w:rsid w:val="009B46B7"/>
    <w:rsid w:val="009C3734"/>
    <w:rsid w:val="00A33D44"/>
    <w:rsid w:val="00A5792D"/>
    <w:rsid w:val="00A60BF7"/>
    <w:rsid w:val="00A64D87"/>
    <w:rsid w:val="00AA34B4"/>
    <w:rsid w:val="00AB34F1"/>
    <w:rsid w:val="00AB663D"/>
    <w:rsid w:val="00B11AE0"/>
    <w:rsid w:val="00B11FE4"/>
    <w:rsid w:val="00B41EC3"/>
    <w:rsid w:val="00B430DA"/>
    <w:rsid w:val="00B6171B"/>
    <w:rsid w:val="00B67FAF"/>
    <w:rsid w:val="00B756F2"/>
    <w:rsid w:val="00B91475"/>
    <w:rsid w:val="00B9357C"/>
    <w:rsid w:val="00B968E1"/>
    <w:rsid w:val="00BB2849"/>
    <w:rsid w:val="00BD5083"/>
    <w:rsid w:val="00C344DE"/>
    <w:rsid w:val="00C3625D"/>
    <w:rsid w:val="00C43F73"/>
    <w:rsid w:val="00C44F57"/>
    <w:rsid w:val="00C46698"/>
    <w:rsid w:val="00C54B38"/>
    <w:rsid w:val="00C74A7E"/>
    <w:rsid w:val="00C87E95"/>
    <w:rsid w:val="00CB7B13"/>
    <w:rsid w:val="00CD5F8C"/>
    <w:rsid w:val="00CE0E93"/>
    <w:rsid w:val="00CF02AB"/>
    <w:rsid w:val="00CF1756"/>
    <w:rsid w:val="00CF5623"/>
    <w:rsid w:val="00D2065A"/>
    <w:rsid w:val="00D30F8D"/>
    <w:rsid w:val="00D5132D"/>
    <w:rsid w:val="00D5152E"/>
    <w:rsid w:val="00D73040"/>
    <w:rsid w:val="00D75693"/>
    <w:rsid w:val="00D7709B"/>
    <w:rsid w:val="00D84098"/>
    <w:rsid w:val="00D91E2D"/>
    <w:rsid w:val="00DB7B1F"/>
    <w:rsid w:val="00DC5F58"/>
    <w:rsid w:val="00DD2A74"/>
    <w:rsid w:val="00DD5086"/>
    <w:rsid w:val="00DE7B28"/>
    <w:rsid w:val="00DF3965"/>
    <w:rsid w:val="00E002E0"/>
    <w:rsid w:val="00E10E0A"/>
    <w:rsid w:val="00E11AE1"/>
    <w:rsid w:val="00E7685B"/>
    <w:rsid w:val="00E92302"/>
    <w:rsid w:val="00E97979"/>
    <w:rsid w:val="00EA5870"/>
    <w:rsid w:val="00EB2FA6"/>
    <w:rsid w:val="00EF3364"/>
    <w:rsid w:val="00F000CD"/>
    <w:rsid w:val="00F14C9E"/>
    <w:rsid w:val="00F22BEC"/>
    <w:rsid w:val="00F51D24"/>
    <w:rsid w:val="00F711E3"/>
    <w:rsid w:val="00F72D29"/>
    <w:rsid w:val="00FD074E"/>
    <w:rsid w:val="00FD7651"/>
    <w:rsid w:val="00FF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958F9"/>
  <w15:chartTrackingRefBased/>
  <w15:docId w15:val="{EB9A2E92-D219-8844-A78F-E19AFE8F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D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gmail-m8899780993710164740gmail-m-3985951441780737272gmail-p1">
    <w:name w:val="gmail-m_8899780993710164740gmail-m_-3985951441780737272gmail-p1"/>
    <w:basedOn w:val="Normal"/>
    <w:rsid w:val="003B3001"/>
    <w:pPr>
      <w:spacing w:before="100" w:beforeAutospacing="1" w:after="100" w:afterAutospacing="1"/>
      <w:jc w:val="both"/>
    </w:pPr>
    <w:rPr>
      <w:rFonts w:ascii="Times New Roman" w:eastAsiaTheme="minorEastAsia" w:hAnsi="Times New Roman" w:cs="Times New Roman"/>
      <w:lang w:eastAsia="tr-TR"/>
    </w:rPr>
  </w:style>
  <w:style w:type="character" w:customStyle="1" w:styleId="gmail-m8899780993710164740gmail-m-3985951441780737272gmail-s2">
    <w:name w:val="gmail-m_8899780993710164740gmail-m_-3985951441780737272gmail-s2"/>
    <w:basedOn w:val="VarsaylanParagrafYazTipi"/>
    <w:rsid w:val="003B3001"/>
  </w:style>
  <w:style w:type="character" w:styleId="Gl">
    <w:name w:val="Strong"/>
    <w:basedOn w:val="VarsaylanParagrafYazTipi"/>
    <w:uiPriority w:val="22"/>
    <w:qFormat/>
    <w:rsid w:val="002A0B19"/>
    <w:rPr>
      <w:b/>
      <w:bCs/>
    </w:rPr>
  </w:style>
  <w:style w:type="character" w:styleId="YerTutucuMetni">
    <w:name w:val="Placeholder Text"/>
    <w:basedOn w:val="VarsaylanParagrafYazTipi"/>
    <w:uiPriority w:val="99"/>
    <w:semiHidden/>
    <w:rsid w:val="00EF3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3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89384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5029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İrem Buket EKİCİ</cp:lastModifiedBy>
  <cp:revision>25</cp:revision>
  <dcterms:created xsi:type="dcterms:W3CDTF">2025-07-07T07:11:00Z</dcterms:created>
  <dcterms:modified xsi:type="dcterms:W3CDTF">2025-09-24T06:30:00Z</dcterms:modified>
</cp:coreProperties>
</file>